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FA" w:rsidRDefault="00C9519F">
      <w:pPr>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pPr>
      <w:bookmarkStart w:id="0" w:name="_GoBack"/>
      <w:bookmarkEnd w:id="0"/>
      <w:r>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t xml:space="preserve">How to </w:t>
      </w:r>
      <w:r w:rsidR="007423A5">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t xml:space="preserve">suppress solvent signals in a 1D </w:t>
      </w:r>
      <w:r w:rsidR="00DF7807">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t xml:space="preserve">Proton </w:t>
      </w:r>
      <w:r w:rsidR="007423A5">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t>NMR spectrum</w:t>
      </w:r>
    </w:p>
    <w:p w:rsidR="007423A5" w:rsidRDefault="007423A5" w:rsidP="007423A5">
      <w:pPr>
        <w:rPr>
          <w:rFonts w:ascii="Arial" w:hAnsi="Arial" w:cs="Arial"/>
          <w:outline/>
          <w:color w:val="000000"/>
          <w14:shadow w14:blurRad="50800" w14:dist="50800" w14:dir="5400000" w14:sx="0" w14:sy="0" w14:kx="0" w14:ky="0" w14:algn="ctr">
            <w14:schemeClr w14:val="tx1"/>
          </w14:shadow>
          <w14:textOutline w14:w="9525" w14:cap="flat" w14:cmpd="sng" w14:algn="ctr">
            <w14:solidFill>
              <w14:srgbClr w14:val="000000"/>
            </w14:solidFill>
            <w14:prstDash w14:val="solid"/>
            <w14:round/>
          </w14:textOutline>
          <w14:textFill>
            <w14:noFill/>
          </w14:textFill>
        </w:rPr>
      </w:pPr>
      <w:r>
        <w:rPr>
          <w:rFonts w:ascii="Arial" w:hAnsi="Arial" w:cs="Arial"/>
          <w:outline/>
          <w:color w:val="000000"/>
          <w14:shadow w14:blurRad="50800" w14:dist="50800" w14:dir="5400000" w14:sx="0" w14:sy="0" w14:kx="0" w14:ky="0" w14:algn="ctr">
            <w14:schemeClr w14:val="tx1"/>
          </w14:shadow>
          <w14:textOutline w14:w="9525" w14:cap="flat" w14:cmpd="sng" w14:algn="ctr">
            <w14:solidFill>
              <w14:srgbClr w14:val="000000"/>
            </w14:solidFill>
            <w14:prstDash w14:val="solid"/>
            <w14:round/>
          </w14:textOutline>
          <w14:textFill>
            <w14:noFill/>
          </w14:textFill>
        </w:rPr>
        <w:t>The ability to suppress solvent peaks in an NMR spectrum allows us not only to look at samples that are predominately in water, but also look at reaction mixtures an follow their kinetics.</w:t>
      </w:r>
    </w:p>
    <w:p w:rsidR="007E4C59" w:rsidRDefault="00DF7807" w:rsidP="007E4C59">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FEFD34F" wp14:editId="7E8A24E2">
                <wp:simplePos x="0" y="0"/>
                <wp:positionH relativeFrom="column">
                  <wp:posOffset>4781550</wp:posOffset>
                </wp:positionH>
                <wp:positionV relativeFrom="paragraph">
                  <wp:posOffset>636905</wp:posOffset>
                </wp:positionV>
                <wp:extent cx="228600" cy="114300"/>
                <wp:effectExtent l="0" t="0" r="57150" b="95250"/>
                <wp:wrapNone/>
                <wp:docPr id="6" name="Curved Connector 6"/>
                <wp:cNvGraphicFramePr/>
                <a:graphic xmlns:a="http://schemas.openxmlformats.org/drawingml/2006/main">
                  <a:graphicData uri="http://schemas.microsoft.com/office/word/2010/wordprocessingShape">
                    <wps:wsp>
                      <wps:cNvCnPr/>
                      <wps:spPr>
                        <a:xfrm>
                          <a:off x="0" y="0"/>
                          <a:ext cx="228600" cy="114300"/>
                        </a:xfrm>
                        <a:prstGeom prst="curvedConnector3">
                          <a:avLst>
                            <a:gd name="adj1" fmla="val 29167"/>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376.5pt;margin-top:50.15pt;width:18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" adj="6300" strokecolor="red" strokeweight="1pt">
                <v:stroke endarrow="open"/>
              </v:shape>
            </w:pict>
          </mc:Fallback>
        </mc:AlternateContent>
      </w:r>
      <w:r w:rsidR="00652AFA" w:rsidRPr="00DF7807">
        <w:rPr>
          <w:rFonts w:ascii="Arial" w:hAnsi="Arial" w:cs="Arial"/>
          <w:sz w:val="24"/>
          <w:szCs w:val="24"/>
        </w:rPr>
        <w:t xml:space="preserve">As with all other NMR experiments, get your sample in the magnet, lock, shim and chose parameters. </w:t>
      </w:r>
      <w:r w:rsidR="00C9519F" w:rsidRPr="00DF7807">
        <w:rPr>
          <w:rFonts w:ascii="Arial" w:hAnsi="Arial" w:cs="Arial"/>
          <w:sz w:val="24"/>
          <w:szCs w:val="24"/>
        </w:rPr>
        <w:t xml:space="preserve">Do NOT spin the sample! </w:t>
      </w:r>
      <w:r w:rsidR="007E4C59" w:rsidRPr="00DF7807">
        <w:rPr>
          <w:rFonts w:ascii="Arial" w:hAnsi="Arial" w:cs="Arial"/>
          <w:sz w:val="24"/>
          <w:szCs w:val="24"/>
        </w:rPr>
        <w:t>To suppress s solvent signal, use</w:t>
      </w:r>
      <w:r w:rsidR="00C9519F" w:rsidRPr="00DF7807">
        <w:rPr>
          <w:rFonts w:ascii="Arial" w:hAnsi="Arial" w:cs="Arial"/>
          <w:sz w:val="24"/>
          <w:szCs w:val="24"/>
        </w:rPr>
        <w:t xml:space="preserve"> a </w:t>
      </w:r>
      <w:r w:rsidR="007423A5" w:rsidRPr="00DF7807">
        <w:rPr>
          <w:rFonts w:ascii="Arial" w:hAnsi="Arial" w:cs="Arial"/>
          <w:sz w:val="24"/>
          <w:szCs w:val="24"/>
        </w:rPr>
        <w:t>WATERSUP</w:t>
      </w:r>
      <w:r w:rsidR="00C9519F" w:rsidRPr="00DF7807">
        <w:rPr>
          <w:rFonts w:ascii="Arial" w:hAnsi="Arial" w:cs="Arial"/>
          <w:sz w:val="24"/>
          <w:szCs w:val="24"/>
        </w:rPr>
        <w:t xml:space="preserve"> </w:t>
      </w:r>
      <w:r w:rsidR="00652AFA" w:rsidRPr="00DF7807">
        <w:rPr>
          <w:rFonts w:ascii="Arial" w:hAnsi="Arial" w:cs="Arial"/>
          <w:sz w:val="24"/>
          <w:szCs w:val="24"/>
        </w:rPr>
        <w:t>i</w:t>
      </w:r>
      <w:r w:rsidR="00EE6654" w:rsidRPr="00DF7807">
        <w:rPr>
          <w:rFonts w:ascii="Arial" w:hAnsi="Arial" w:cs="Arial"/>
          <w:sz w:val="24"/>
          <w:szCs w:val="24"/>
        </w:rPr>
        <w:t>n the ~/par/user menu</w:t>
      </w:r>
      <w:r w:rsidR="00652AFA" w:rsidRPr="00DF7807">
        <w:rPr>
          <w:rFonts w:ascii="Arial" w:hAnsi="Arial" w:cs="Arial"/>
          <w:sz w:val="24"/>
          <w:szCs w:val="24"/>
        </w:rPr>
        <w:t xml:space="preserve">. </w:t>
      </w:r>
      <w:r w:rsidR="007E4C59" w:rsidRPr="00DF7807">
        <w:rPr>
          <w:rFonts w:ascii="Arial" w:hAnsi="Arial" w:cs="Arial"/>
          <w:sz w:val="24"/>
          <w:szCs w:val="24"/>
        </w:rPr>
        <w:t xml:space="preserve">You will need to identify the solvent peak and set it at the center of the spectrum for suppression. To do this use </w:t>
      </w:r>
      <w:r w:rsidRPr="00DF7807">
        <w:rPr>
          <w:rFonts w:ascii="Arial" w:hAnsi="Arial" w:cs="Arial"/>
          <w:sz w:val="24"/>
          <w:szCs w:val="24"/>
        </w:rPr>
        <w:t xml:space="preserve"> </w:t>
      </w:r>
      <w:r w:rsidR="007E4C59" w:rsidRPr="00DF7807">
        <w:rPr>
          <w:rFonts w:ascii="Arial" w:hAnsi="Arial" w:cs="Arial"/>
          <w:sz w:val="24"/>
          <w:szCs w:val="24"/>
        </w:rPr>
        <w:t xml:space="preserve">       </w:t>
      </w:r>
      <w:r w:rsidRPr="00DF7807">
        <w:rPr>
          <w:rFonts w:ascii="Arial" w:hAnsi="Arial" w:cs="Arial"/>
          <w:sz w:val="24"/>
          <w:szCs w:val="24"/>
        </w:rPr>
        <w:t xml:space="preserve">and mark the center of the solvent peak. This is O1. To get better suppression, use </w:t>
      </w:r>
      <w:proofErr w:type="spellStart"/>
      <w:r w:rsidRPr="00DF7807">
        <w:rPr>
          <w:rFonts w:ascii="Arial" w:hAnsi="Arial" w:cs="Arial"/>
          <w:b/>
          <w:sz w:val="24"/>
          <w:szCs w:val="24"/>
        </w:rPr>
        <w:t>gs</w:t>
      </w:r>
      <w:proofErr w:type="spellEnd"/>
      <w:r w:rsidRPr="00DF7807">
        <w:rPr>
          <w:rFonts w:ascii="Arial" w:hAnsi="Arial" w:cs="Arial"/>
          <w:b/>
          <w:sz w:val="24"/>
          <w:szCs w:val="24"/>
        </w:rPr>
        <w:t xml:space="preserve"> </w:t>
      </w:r>
      <w:r w:rsidRPr="00DF7807">
        <w:rPr>
          <w:rFonts w:ascii="Arial" w:hAnsi="Arial" w:cs="Arial"/>
          <w:sz w:val="24"/>
          <w:szCs w:val="24"/>
        </w:rPr>
        <w:t xml:space="preserve">and reduce the FID integral area. </w:t>
      </w:r>
      <w:r w:rsidR="00652AFA" w:rsidRPr="00DF7807">
        <w:rPr>
          <w:rFonts w:ascii="Arial" w:hAnsi="Arial" w:cs="Arial"/>
          <w:sz w:val="24"/>
          <w:szCs w:val="24"/>
        </w:rPr>
        <w:t xml:space="preserve">Do an </w:t>
      </w:r>
      <w:proofErr w:type="spellStart"/>
      <w:r w:rsidR="00652AFA" w:rsidRPr="00DF7807">
        <w:rPr>
          <w:rFonts w:ascii="Arial" w:hAnsi="Arial" w:cs="Arial"/>
          <w:b/>
          <w:sz w:val="24"/>
          <w:szCs w:val="24"/>
        </w:rPr>
        <w:t>rga</w:t>
      </w:r>
      <w:proofErr w:type="spellEnd"/>
      <w:r w:rsidR="00652AFA" w:rsidRPr="00DF7807">
        <w:rPr>
          <w:rFonts w:ascii="Arial" w:hAnsi="Arial" w:cs="Arial"/>
          <w:sz w:val="24"/>
          <w:szCs w:val="24"/>
        </w:rPr>
        <w:t xml:space="preserve">. </w:t>
      </w:r>
      <w:r w:rsidR="00C71079" w:rsidRPr="00DF7807">
        <w:rPr>
          <w:rFonts w:ascii="Arial" w:hAnsi="Arial" w:cs="Arial"/>
          <w:sz w:val="24"/>
          <w:szCs w:val="24"/>
        </w:rPr>
        <w:t xml:space="preserve">Acquire data with </w:t>
      </w:r>
      <w:proofErr w:type="spellStart"/>
      <w:r w:rsidR="00C71079" w:rsidRPr="00DF7807">
        <w:rPr>
          <w:rFonts w:ascii="Arial" w:hAnsi="Arial" w:cs="Arial"/>
          <w:b/>
          <w:sz w:val="24"/>
          <w:szCs w:val="24"/>
        </w:rPr>
        <w:t>zg</w:t>
      </w:r>
      <w:proofErr w:type="spellEnd"/>
      <w:r w:rsidR="00C71079" w:rsidRPr="00DF7807">
        <w:rPr>
          <w:rFonts w:ascii="Arial" w:hAnsi="Arial" w:cs="Arial"/>
          <w:sz w:val="24"/>
          <w:szCs w:val="24"/>
        </w:rPr>
        <w:t xml:space="preserve">. </w:t>
      </w:r>
      <w:r w:rsidR="00EA2211" w:rsidRPr="00DF7807">
        <w:rPr>
          <w:rFonts w:ascii="Arial" w:hAnsi="Arial" w:cs="Arial"/>
          <w:sz w:val="24"/>
          <w:szCs w:val="24"/>
        </w:rPr>
        <w:t xml:space="preserve">To stop an experiment use </w:t>
      </w:r>
      <w:r w:rsidR="00EA2211" w:rsidRPr="00DF7807">
        <w:rPr>
          <w:rFonts w:ascii="Arial" w:hAnsi="Arial" w:cs="Arial"/>
          <w:b/>
          <w:sz w:val="24"/>
          <w:szCs w:val="24"/>
        </w:rPr>
        <w:t>halt</w:t>
      </w:r>
      <w:r w:rsidR="00EA2211" w:rsidRPr="00DF7807">
        <w:rPr>
          <w:rFonts w:ascii="Arial" w:hAnsi="Arial" w:cs="Arial"/>
          <w:sz w:val="24"/>
          <w:szCs w:val="24"/>
        </w:rPr>
        <w:t xml:space="preserve"> (saves data) or </w:t>
      </w:r>
      <w:r w:rsidR="00EA2211" w:rsidRPr="00DF7807">
        <w:rPr>
          <w:rFonts w:ascii="Arial" w:hAnsi="Arial" w:cs="Arial"/>
          <w:b/>
          <w:sz w:val="24"/>
          <w:szCs w:val="24"/>
        </w:rPr>
        <w:t>stop</w:t>
      </w:r>
      <w:r w:rsidR="00EA2211" w:rsidRPr="00DF7807">
        <w:rPr>
          <w:rFonts w:ascii="Arial" w:hAnsi="Arial" w:cs="Arial"/>
          <w:sz w:val="24"/>
          <w:szCs w:val="24"/>
        </w:rPr>
        <w:t xml:space="preserve"> (doesn’t save data).</w:t>
      </w:r>
      <w:r w:rsidR="00C9519F" w:rsidRPr="00DF7807">
        <w:rPr>
          <w:rFonts w:ascii="Arial" w:hAnsi="Arial" w:cs="Arial"/>
          <w:sz w:val="24"/>
          <w:szCs w:val="24"/>
        </w:rPr>
        <w:t xml:space="preserve"> </w:t>
      </w:r>
    </w:p>
    <w:p w:rsidR="00DF7807" w:rsidRPr="00DF7807" w:rsidRDefault="00DF7807" w:rsidP="00DF7807">
      <w:pPr>
        <w:pStyle w:val="ListParagraph"/>
        <w:ind w:left="420"/>
        <w:rPr>
          <w:rFonts w:ascii="Arial" w:hAnsi="Arial" w:cs="Arial"/>
          <w:sz w:val="24"/>
          <w:szCs w:val="24"/>
        </w:rPr>
      </w:pPr>
    </w:p>
    <w:p w:rsidR="00EE6654" w:rsidRDefault="00EE6654" w:rsidP="00EE6654">
      <w:pPr>
        <w:pStyle w:val="ListParagraph"/>
        <w:numPr>
          <w:ilvl w:val="0"/>
          <w:numId w:val="1"/>
        </w:numPr>
        <w:rPr>
          <w:rFonts w:ascii="Arial" w:hAnsi="Arial" w:cs="Arial"/>
          <w:sz w:val="24"/>
          <w:szCs w:val="24"/>
        </w:rPr>
      </w:pPr>
      <w:r>
        <w:rPr>
          <w:rFonts w:ascii="Arial" w:hAnsi="Arial" w:cs="Arial"/>
          <w:sz w:val="24"/>
          <w:szCs w:val="24"/>
        </w:rPr>
        <w:t xml:space="preserve">To transform the data, use </w:t>
      </w:r>
      <w:proofErr w:type="spellStart"/>
      <w:r w:rsidR="007E4C59">
        <w:rPr>
          <w:rFonts w:ascii="Arial" w:hAnsi="Arial" w:cs="Arial"/>
          <w:b/>
          <w:sz w:val="24"/>
          <w:szCs w:val="24"/>
        </w:rPr>
        <w:t>ef</w:t>
      </w:r>
      <w:proofErr w:type="spellEnd"/>
      <w:r w:rsidR="007E4C59">
        <w:rPr>
          <w:rFonts w:ascii="Arial" w:hAnsi="Arial" w:cs="Arial"/>
          <w:b/>
          <w:sz w:val="24"/>
          <w:szCs w:val="24"/>
        </w:rPr>
        <w:t xml:space="preserve"> </w:t>
      </w:r>
      <w:r w:rsidR="007E4C59" w:rsidRPr="007E4C59">
        <w:rPr>
          <w:rFonts w:ascii="Arial" w:hAnsi="Arial" w:cs="Arial"/>
          <w:sz w:val="24"/>
          <w:szCs w:val="24"/>
        </w:rPr>
        <w:t xml:space="preserve">and </w:t>
      </w:r>
      <w:proofErr w:type="spellStart"/>
      <w:r w:rsidR="007E4C59">
        <w:rPr>
          <w:rFonts w:ascii="Arial" w:hAnsi="Arial" w:cs="Arial"/>
          <w:b/>
          <w:sz w:val="24"/>
          <w:szCs w:val="24"/>
        </w:rPr>
        <w:t>apk</w:t>
      </w:r>
      <w:proofErr w:type="spellEnd"/>
      <w:r>
        <w:rPr>
          <w:rFonts w:ascii="Arial" w:hAnsi="Arial" w:cs="Arial"/>
          <w:sz w:val="24"/>
          <w:szCs w:val="24"/>
        </w:rPr>
        <w:t xml:space="preserve">. </w:t>
      </w:r>
    </w:p>
    <w:p w:rsidR="0030514F" w:rsidRPr="0098736A" w:rsidRDefault="0030514F" w:rsidP="0098736A">
      <w:pPr>
        <w:pStyle w:val="ListParagraph"/>
        <w:numPr>
          <w:ilvl w:val="0"/>
          <w:numId w:val="1"/>
        </w:numPr>
        <w:rPr>
          <w:rFonts w:ascii="Arial" w:hAnsi="Arial" w:cs="Arial"/>
          <w:sz w:val="24"/>
          <w:szCs w:val="24"/>
        </w:rPr>
      </w:pPr>
      <w:r>
        <w:rPr>
          <w:rFonts w:ascii="Arial" w:hAnsi="Arial" w:cs="Arial"/>
          <w:sz w:val="24"/>
          <w:szCs w:val="24"/>
        </w:rPr>
        <w:t xml:space="preserve">You may need to phase this data. To phase manually </w:t>
      </w:r>
      <w:proofErr w:type="gramStart"/>
      <w:r>
        <w:rPr>
          <w:rFonts w:ascii="Arial" w:hAnsi="Arial" w:cs="Arial"/>
          <w:sz w:val="24"/>
          <w:szCs w:val="24"/>
        </w:rPr>
        <w:t xml:space="preserve">use </w:t>
      </w:r>
      <w:proofErr w:type="gramEnd"/>
      <w:r>
        <w:rPr>
          <w:rFonts w:ascii="Arial" w:hAnsi="Arial" w:cs="Arial"/>
          <w:noProof/>
          <w:sz w:val="24"/>
          <w:szCs w:val="24"/>
        </w:rPr>
        <w:drawing>
          <wp:inline distT="0" distB="0" distL="0" distR="0" wp14:anchorId="0FD1E28A" wp14:editId="01EC8188">
            <wp:extent cx="857250" cy="22340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stPhase.JPG"/>
                    <pic:cNvPicPr/>
                  </pic:nvPicPr>
                  <pic:blipFill>
                    <a:blip r:embed="rId6">
                      <a:extLst>
                        <a:ext uri="{28A0092B-C50C-407E-A947-70E740481C1C}">
                          <a14:useLocalDpi xmlns:a14="http://schemas.microsoft.com/office/drawing/2010/main" val="0"/>
                        </a:ext>
                      </a:extLst>
                    </a:blip>
                    <a:stretch>
                      <a:fillRect/>
                    </a:stretch>
                  </pic:blipFill>
                  <pic:spPr>
                    <a:xfrm>
                      <a:off x="0" y="0"/>
                      <a:ext cx="857250" cy="223405"/>
                    </a:xfrm>
                    <a:prstGeom prst="rect">
                      <a:avLst/>
                    </a:prstGeom>
                  </pic:spPr>
                </pic:pic>
              </a:graphicData>
            </a:graphic>
          </wp:inline>
        </w:drawing>
      </w:r>
      <w:r>
        <w:rPr>
          <w:rFonts w:ascii="Arial" w:hAnsi="Arial" w:cs="Arial"/>
          <w:sz w:val="24"/>
          <w:szCs w:val="24"/>
        </w:rPr>
        <w:t xml:space="preserve">. </w:t>
      </w:r>
    </w:p>
    <w:p w:rsidR="005119AE" w:rsidRDefault="00925704" w:rsidP="005119AE">
      <w:pPr>
        <w:pStyle w:val="ListParagraph"/>
        <w:numPr>
          <w:ilvl w:val="0"/>
          <w:numId w:val="1"/>
        </w:numPr>
        <w:rPr>
          <w:rFonts w:ascii="Arial" w:hAnsi="Arial" w:cs="Arial"/>
          <w:sz w:val="24"/>
          <w:szCs w:val="24"/>
        </w:rPr>
      </w:pPr>
      <w:r w:rsidRPr="00EE6654">
        <w:rPr>
          <w:rFonts w:ascii="Arial" w:hAnsi="Arial" w:cs="Arial"/>
          <w:sz w:val="24"/>
          <w:szCs w:val="24"/>
        </w:rPr>
        <w:t xml:space="preserve">Calibrate the spectrum </w:t>
      </w:r>
      <w:proofErr w:type="gramStart"/>
      <w:r w:rsidR="0098736A">
        <w:rPr>
          <w:rFonts w:ascii="Arial" w:hAnsi="Arial" w:cs="Arial"/>
          <w:sz w:val="24"/>
          <w:szCs w:val="24"/>
        </w:rPr>
        <w:t>with</w:t>
      </w:r>
      <w:r w:rsidR="0010037D" w:rsidRPr="00EE6654">
        <w:rPr>
          <w:rFonts w:ascii="Arial" w:hAnsi="Arial" w:cs="Arial"/>
          <w:sz w:val="24"/>
          <w:szCs w:val="24"/>
        </w:rPr>
        <w:t xml:space="preserve"> </w:t>
      </w:r>
      <w:proofErr w:type="gramEnd"/>
      <w:r w:rsidR="0010037D">
        <w:rPr>
          <w:noProof/>
        </w:rPr>
        <w:drawing>
          <wp:inline distT="0" distB="0" distL="0" distR="0" wp14:anchorId="0C603DEC" wp14:editId="63344CB7">
            <wp:extent cx="952500" cy="24456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Axis.JPG"/>
                    <pic:cNvPicPr/>
                  </pic:nvPicPr>
                  <pic:blipFill>
                    <a:blip r:embed="rId7">
                      <a:extLst>
                        <a:ext uri="{28A0092B-C50C-407E-A947-70E740481C1C}">
                          <a14:useLocalDpi xmlns:a14="http://schemas.microsoft.com/office/drawing/2010/main" val="0"/>
                        </a:ext>
                      </a:extLst>
                    </a:blip>
                    <a:stretch>
                      <a:fillRect/>
                    </a:stretch>
                  </pic:blipFill>
                  <pic:spPr>
                    <a:xfrm>
                      <a:off x="0" y="0"/>
                      <a:ext cx="952500" cy="244561"/>
                    </a:xfrm>
                    <a:prstGeom prst="rect">
                      <a:avLst/>
                    </a:prstGeom>
                  </pic:spPr>
                </pic:pic>
              </a:graphicData>
            </a:graphic>
          </wp:inline>
        </w:drawing>
      </w:r>
      <w:r w:rsidRPr="00EE6654">
        <w:rPr>
          <w:rFonts w:ascii="Arial" w:hAnsi="Arial" w:cs="Arial"/>
          <w:sz w:val="24"/>
          <w:szCs w:val="24"/>
        </w:rPr>
        <w:t>.</w:t>
      </w:r>
      <w:r w:rsidR="00EE6654">
        <w:rPr>
          <w:rFonts w:ascii="Arial" w:hAnsi="Arial" w:cs="Arial"/>
          <w:sz w:val="24"/>
          <w:szCs w:val="24"/>
        </w:rPr>
        <w:t xml:space="preserve"> Typ</w:t>
      </w:r>
      <w:r w:rsidR="00DF7807">
        <w:rPr>
          <w:rFonts w:ascii="Arial" w:hAnsi="Arial" w:cs="Arial"/>
          <w:sz w:val="24"/>
          <w:szCs w:val="24"/>
        </w:rPr>
        <w:t>e in the correct chemical shift</w:t>
      </w:r>
      <w:r w:rsidR="00EE6654">
        <w:rPr>
          <w:rFonts w:ascii="Arial" w:hAnsi="Arial" w:cs="Arial"/>
          <w:sz w:val="24"/>
          <w:szCs w:val="24"/>
        </w:rPr>
        <w:t>. Usually the chemical shifts are very close to correct.</w:t>
      </w:r>
    </w:p>
    <w:p w:rsidR="0098736A" w:rsidRDefault="007E4C59" w:rsidP="005119AE">
      <w:pPr>
        <w:pStyle w:val="ListParagraph"/>
        <w:numPr>
          <w:ilvl w:val="0"/>
          <w:numId w:val="1"/>
        </w:numPr>
        <w:rPr>
          <w:rFonts w:ascii="Arial" w:hAnsi="Arial" w:cs="Arial"/>
          <w:sz w:val="24"/>
          <w:szCs w:val="24"/>
        </w:rPr>
      </w:pPr>
      <w:r>
        <w:rPr>
          <w:rFonts w:ascii="Arial" w:hAnsi="Arial" w:cs="Arial"/>
          <w:sz w:val="24"/>
          <w:szCs w:val="24"/>
        </w:rPr>
        <w:t>Process the data as you would any other proton.</w:t>
      </w:r>
    </w:p>
    <w:p w:rsidR="005B708F" w:rsidRPr="005119AE" w:rsidRDefault="005B708F" w:rsidP="005119AE">
      <w:pPr>
        <w:pStyle w:val="ListParagraph"/>
        <w:numPr>
          <w:ilvl w:val="0"/>
          <w:numId w:val="1"/>
        </w:numPr>
        <w:rPr>
          <w:rFonts w:ascii="Arial" w:hAnsi="Arial" w:cs="Arial"/>
          <w:sz w:val="24"/>
          <w:szCs w:val="24"/>
        </w:rPr>
      </w:pPr>
      <w:r w:rsidRPr="005119AE">
        <w:rPr>
          <w:rFonts w:ascii="Arial" w:hAnsi="Arial" w:cs="Arial"/>
          <w:sz w:val="24"/>
          <w:szCs w:val="24"/>
        </w:rPr>
        <w:t xml:space="preserve">Use </w:t>
      </w:r>
      <w:r w:rsidR="007517DB" w:rsidRPr="005119AE">
        <w:rPr>
          <w:rFonts w:ascii="Arial" w:hAnsi="Arial" w:cs="Arial"/>
          <w:sz w:val="24"/>
          <w:szCs w:val="24"/>
        </w:rPr>
        <w:t xml:space="preserve">Plot tab </w:t>
      </w:r>
      <w:r w:rsidRPr="005119AE">
        <w:rPr>
          <w:rFonts w:ascii="Arial" w:hAnsi="Arial" w:cs="Arial"/>
          <w:sz w:val="24"/>
          <w:szCs w:val="24"/>
        </w:rPr>
        <w:t>to set up plots, physically or electronically</w:t>
      </w:r>
      <w:r w:rsidR="001E6BFA" w:rsidRPr="005119AE">
        <w:rPr>
          <w:rFonts w:ascii="Arial" w:hAnsi="Arial" w:cs="Arial"/>
          <w:sz w:val="24"/>
          <w:szCs w:val="24"/>
        </w:rPr>
        <w:t xml:space="preserve"> (JPEG</w:t>
      </w:r>
      <w:proofErr w:type="gramStart"/>
      <w:r w:rsidR="001E6BFA" w:rsidRPr="005119AE">
        <w:rPr>
          <w:rFonts w:ascii="Arial" w:hAnsi="Arial" w:cs="Arial"/>
          <w:sz w:val="24"/>
          <w:szCs w:val="24"/>
        </w:rPr>
        <w:t>,PNG</w:t>
      </w:r>
      <w:proofErr w:type="gramEnd"/>
      <w:r w:rsidR="001E6BFA" w:rsidRPr="005119AE">
        <w:rPr>
          <w:rFonts w:ascii="Arial" w:hAnsi="Arial" w:cs="Arial"/>
          <w:sz w:val="24"/>
          <w:szCs w:val="24"/>
        </w:rPr>
        <w:t>, PDF, TIFF)</w:t>
      </w:r>
      <w:r w:rsidR="005119AE">
        <w:rPr>
          <w:rFonts w:ascii="Arial" w:hAnsi="Arial" w:cs="Arial"/>
          <w:sz w:val="24"/>
          <w:szCs w:val="24"/>
        </w:rPr>
        <w:t xml:space="preserve"> through </w:t>
      </w:r>
      <w:r w:rsidR="005119AE">
        <w:rPr>
          <w:rFonts w:ascii="Arial" w:hAnsi="Arial" w:cs="Arial"/>
          <w:noProof/>
          <w:sz w:val="24"/>
          <w:szCs w:val="24"/>
        </w:rPr>
        <w:drawing>
          <wp:inline distT="0" distB="0" distL="0" distR="0" wp14:anchorId="20F4106C" wp14:editId="4E26D481">
            <wp:extent cx="276225" cy="2538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tack.JPG"/>
                    <pic:cNvPicPr/>
                  </pic:nvPicPr>
                  <pic:blipFill>
                    <a:blip r:embed="rId8">
                      <a:extLst>
                        <a:ext uri="{28A0092B-C50C-407E-A947-70E740481C1C}">
                          <a14:useLocalDpi xmlns:a14="http://schemas.microsoft.com/office/drawing/2010/main" val="0"/>
                        </a:ext>
                      </a:extLst>
                    </a:blip>
                    <a:stretch>
                      <a:fillRect/>
                    </a:stretch>
                  </pic:blipFill>
                  <pic:spPr>
                    <a:xfrm>
                      <a:off x="0" y="0"/>
                      <a:ext cx="276225" cy="253828"/>
                    </a:xfrm>
                    <a:prstGeom prst="rect">
                      <a:avLst/>
                    </a:prstGeom>
                  </pic:spPr>
                </pic:pic>
              </a:graphicData>
            </a:graphic>
          </wp:inline>
        </w:drawing>
      </w:r>
      <w:r w:rsidR="005119AE">
        <w:rPr>
          <w:rFonts w:ascii="Arial" w:hAnsi="Arial" w:cs="Arial"/>
          <w:sz w:val="24"/>
          <w:szCs w:val="24"/>
        </w:rPr>
        <w:t xml:space="preserve">-&gt;Export </w:t>
      </w:r>
      <w:r w:rsidR="00EE5493" w:rsidRPr="005119AE">
        <w:rPr>
          <w:rFonts w:ascii="Arial" w:hAnsi="Arial" w:cs="Arial"/>
          <w:sz w:val="24"/>
          <w:szCs w:val="24"/>
        </w:rPr>
        <w:t xml:space="preserve">. </w:t>
      </w:r>
      <w:r w:rsidR="0010037D">
        <w:rPr>
          <w:noProof/>
        </w:rPr>
        <w:drawing>
          <wp:inline distT="0" distB="0" distL="0" distR="0" wp14:anchorId="7F61A0CD" wp14:editId="5F62D693">
            <wp:extent cx="5915018"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umTab.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6702"/>
                    </a:xfrm>
                    <a:prstGeom prst="rect">
                      <a:avLst/>
                    </a:prstGeom>
                  </pic:spPr>
                </pic:pic>
              </a:graphicData>
            </a:graphic>
          </wp:inline>
        </w:drawing>
      </w:r>
    </w:p>
    <w:p w:rsidR="00EA2211" w:rsidRPr="005B708F" w:rsidRDefault="00EA2211">
      <w:pPr>
        <w:rPr>
          <w:rFonts w:ascii="Arial" w:hAnsi="Arial" w:cs="Arial"/>
          <w:sz w:val="24"/>
          <w:szCs w:val="24"/>
        </w:rPr>
      </w:pPr>
    </w:p>
    <w:sectPr w:rsidR="00EA2211" w:rsidRPr="005B708F" w:rsidSect="0008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3522B"/>
    <w:multiLevelType w:val="hybridMultilevel"/>
    <w:tmpl w:val="136A35E0"/>
    <w:lvl w:ilvl="0" w:tplc="5A0E33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C4"/>
    <w:rsid w:val="00085CBA"/>
    <w:rsid w:val="0010037D"/>
    <w:rsid w:val="001E6BFA"/>
    <w:rsid w:val="0030514F"/>
    <w:rsid w:val="00447C14"/>
    <w:rsid w:val="005119AE"/>
    <w:rsid w:val="00517DAD"/>
    <w:rsid w:val="005B708F"/>
    <w:rsid w:val="00652AFA"/>
    <w:rsid w:val="007423A5"/>
    <w:rsid w:val="007517DB"/>
    <w:rsid w:val="007E4C59"/>
    <w:rsid w:val="009125C9"/>
    <w:rsid w:val="00925704"/>
    <w:rsid w:val="0098736A"/>
    <w:rsid w:val="00C71079"/>
    <w:rsid w:val="00C9519F"/>
    <w:rsid w:val="00DF7807"/>
    <w:rsid w:val="00E105C4"/>
    <w:rsid w:val="00E86FC5"/>
    <w:rsid w:val="00EA2211"/>
    <w:rsid w:val="00EE5493"/>
    <w:rsid w:val="00EE6654"/>
    <w:rsid w:val="00F2505A"/>
    <w:rsid w:val="00F94CC0"/>
    <w:rsid w:val="00F97732"/>
    <w:rsid w:val="00FB38D4"/>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7D"/>
    <w:rPr>
      <w:rFonts w:ascii="Tahoma" w:hAnsi="Tahoma" w:cs="Tahoma"/>
      <w:sz w:val="16"/>
      <w:szCs w:val="16"/>
    </w:rPr>
  </w:style>
  <w:style w:type="paragraph" w:styleId="ListParagraph">
    <w:name w:val="List Paragraph"/>
    <w:basedOn w:val="Normal"/>
    <w:uiPriority w:val="34"/>
    <w:qFormat/>
    <w:rsid w:val="00EE6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7D"/>
    <w:rPr>
      <w:rFonts w:ascii="Tahoma" w:hAnsi="Tahoma" w:cs="Tahoma"/>
      <w:sz w:val="16"/>
      <w:szCs w:val="16"/>
    </w:rPr>
  </w:style>
  <w:style w:type="paragraph" w:styleId="ListParagraph">
    <w:name w:val="List Paragraph"/>
    <w:basedOn w:val="Normal"/>
    <w:uiPriority w:val="34"/>
    <w:qFormat/>
    <w:rsid w:val="00EE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mmorton</dc:creator>
  <cp:lastModifiedBy>mmorton</cp:lastModifiedBy>
  <cp:revision>2</cp:revision>
  <cp:lastPrinted>2015-03-12T16:02:00Z</cp:lastPrinted>
  <dcterms:created xsi:type="dcterms:W3CDTF">2015-03-24T16:40:00Z</dcterms:created>
  <dcterms:modified xsi:type="dcterms:W3CDTF">2015-03-24T16:40:00Z</dcterms:modified>
</cp:coreProperties>
</file>