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A" w:rsidRDefault="00C9519F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How to </w:t>
      </w:r>
      <w:proofErr w:type="gramStart"/>
      <w:r w:rsidR="006E07CC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Run</w:t>
      </w:r>
      <w:proofErr w:type="gramEnd"/>
      <w:r w:rsidR="007423A5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 1D </w:t>
      </w:r>
      <w:r w:rsidR="006E07CC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NOE</w:t>
      </w:r>
      <w:r w:rsidR="00DF7807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423A5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NMR spectrum</w:t>
      </w:r>
    </w:p>
    <w:p w:rsidR="007423A5" w:rsidRDefault="007423A5" w:rsidP="007423A5">
      <w:pP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</w:t>
      </w:r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1D NOE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NMR </w:t>
      </w:r>
      <w:proofErr w:type="gramStart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spectrum</w:t>
      </w:r>
      <w:proofErr w:type="gramEnd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allows us </w:t>
      </w:r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look at the Nuclear </w:t>
      </w:r>
      <w:proofErr w:type="spellStart"/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Overhauser</w:t>
      </w:r>
      <w:proofErr w:type="spellEnd"/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Effect quickly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The NOE is a small enhancement in the signal that can be partially quenched by paramagnetic species in solution, specifically O</w:t>
      </w:r>
      <w:r w:rsidR="006E07CC" w:rsidRPr="006E07CC">
        <w:rPr>
          <w:rFonts w:ascii="Arial" w:hAnsi="Arial" w:cs="Arial"/>
          <w:outline/>
          <w:color w:val="000000"/>
          <w:vertAlign w:val="sub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A Freeze-Pump-Thaw and flush with nitrogen or </w:t>
      </w:r>
      <w:proofErr w:type="gramStart"/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bubbling</w:t>
      </w:r>
      <w:proofErr w:type="gramEnd"/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 sample with nitrogen gas or argon and </w:t>
      </w:r>
      <w:proofErr w:type="spellStart"/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parafilming</w:t>
      </w:r>
      <w:proofErr w:type="spellEnd"/>
      <w:r w:rsidR="006E07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may be necessary. </w:t>
      </w:r>
    </w:p>
    <w:p w:rsidR="007E4C59" w:rsidRDefault="00652AFA" w:rsidP="007E4C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7807">
        <w:rPr>
          <w:rFonts w:ascii="Arial" w:hAnsi="Arial" w:cs="Arial"/>
          <w:sz w:val="24"/>
          <w:szCs w:val="24"/>
        </w:rPr>
        <w:t xml:space="preserve">As with all other NMR experiments, get your sample in the magnet, lock, shim and chose parameters. </w:t>
      </w:r>
      <w:r w:rsidR="00C9519F" w:rsidRPr="00DF7807">
        <w:rPr>
          <w:rFonts w:ascii="Arial" w:hAnsi="Arial" w:cs="Arial"/>
          <w:sz w:val="24"/>
          <w:szCs w:val="24"/>
        </w:rPr>
        <w:t xml:space="preserve">Do NOT spin the sample! </w:t>
      </w:r>
      <w:r w:rsidR="007E4C59" w:rsidRPr="00DF7807">
        <w:rPr>
          <w:rFonts w:ascii="Arial" w:hAnsi="Arial" w:cs="Arial"/>
          <w:sz w:val="24"/>
          <w:szCs w:val="24"/>
        </w:rPr>
        <w:t xml:space="preserve">To </w:t>
      </w:r>
      <w:r w:rsidR="00514CCA">
        <w:rPr>
          <w:rFonts w:ascii="Arial" w:hAnsi="Arial" w:cs="Arial"/>
          <w:sz w:val="24"/>
          <w:szCs w:val="24"/>
        </w:rPr>
        <w:t>run the experiment, choose SELNOGP</w:t>
      </w:r>
      <w:r w:rsidR="00C9519F" w:rsidRPr="00DF7807">
        <w:rPr>
          <w:rFonts w:ascii="Arial" w:hAnsi="Arial" w:cs="Arial"/>
          <w:sz w:val="24"/>
          <w:szCs w:val="24"/>
        </w:rPr>
        <w:t xml:space="preserve"> </w:t>
      </w:r>
      <w:r w:rsidRPr="00DF7807">
        <w:rPr>
          <w:rFonts w:ascii="Arial" w:hAnsi="Arial" w:cs="Arial"/>
          <w:sz w:val="24"/>
          <w:szCs w:val="24"/>
        </w:rPr>
        <w:t>i</w:t>
      </w:r>
      <w:r w:rsidR="006E07CC">
        <w:rPr>
          <w:rFonts w:ascii="Arial" w:hAnsi="Arial" w:cs="Arial"/>
          <w:sz w:val="24"/>
          <w:szCs w:val="24"/>
        </w:rPr>
        <w:t>n the ~/par</w:t>
      </w:r>
      <w:r w:rsidR="00EE6654" w:rsidRPr="00DF7807">
        <w:rPr>
          <w:rFonts w:ascii="Arial" w:hAnsi="Arial" w:cs="Arial"/>
          <w:sz w:val="24"/>
          <w:szCs w:val="24"/>
        </w:rPr>
        <w:t xml:space="preserve"> menu</w:t>
      </w:r>
      <w:r w:rsidRPr="00DF7807">
        <w:rPr>
          <w:rFonts w:ascii="Arial" w:hAnsi="Arial" w:cs="Arial"/>
          <w:sz w:val="24"/>
          <w:szCs w:val="24"/>
        </w:rPr>
        <w:t xml:space="preserve">. </w:t>
      </w:r>
      <w:r w:rsidR="007E4C59" w:rsidRPr="00DF7807">
        <w:rPr>
          <w:rFonts w:ascii="Arial" w:hAnsi="Arial" w:cs="Arial"/>
          <w:sz w:val="24"/>
          <w:szCs w:val="24"/>
        </w:rPr>
        <w:t>You wi</w:t>
      </w:r>
      <w:r w:rsidR="006E07CC">
        <w:rPr>
          <w:rFonts w:ascii="Arial" w:hAnsi="Arial" w:cs="Arial"/>
          <w:sz w:val="24"/>
          <w:szCs w:val="24"/>
        </w:rPr>
        <w:t xml:space="preserve">ll need to identify the </w:t>
      </w:r>
      <w:r w:rsidR="007E4C59" w:rsidRPr="00DF7807">
        <w:rPr>
          <w:rFonts w:ascii="Arial" w:hAnsi="Arial" w:cs="Arial"/>
          <w:sz w:val="24"/>
          <w:szCs w:val="24"/>
        </w:rPr>
        <w:t xml:space="preserve">peak </w:t>
      </w:r>
      <w:r w:rsidR="006E07CC">
        <w:rPr>
          <w:rFonts w:ascii="Arial" w:hAnsi="Arial" w:cs="Arial"/>
          <w:sz w:val="24"/>
          <w:szCs w:val="24"/>
        </w:rPr>
        <w:t>of interest and its distance in Hz from the center of the spectrum.</w:t>
      </w:r>
      <w:r w:rsidR="007E4C59" w:rsidRPr="00DF7807">
        <w:rPr>
          <w:rFonts w:ascii="Arial" w:hAnsi="Arial" w:cs="Arial"/>
          <w:sz w:val="24"/>
          <w:szCs w:val="24"/>
        </w:rPr>
        <w:t xml:space="preserve"> </w:t>
      </w:r>
      <w:r w:rsidR="006E07CC">
        <w:rPr>
          <w:rFonts w:ascii="Arial" w:hAnsi="Arial" w:cs="Arial"/>
          <w:sz w:val="24"/>
          <w:szCs w:val="24"/>
        </w:rPr>
        <w:t xml:space="preserve">This </w:t>
      </w:r>
      <w:r w:rsidR="00514CCA">
        <w:rPr>
          <w:rFonts w:ascii="Arial" w:hAnsi="Arial" w:cs="Arial"/>
          <w:sz w:val="24"/>
          <w:szCs w:val="24"/>
        </w:rPr>
        <w:t xml:space="preserve">distance is the </w:t>
      </w:r>
      <w:r w:rsidR="006E07CC">
        <w:rPr>
          <w:rFonts w:ascii="Arial" w:hAnsi="Arial" w:cs="Arial"/>
          <w:sz w:val="24"/>
          <w:szCs w:val="24"/>
        </w:rPr>
        <w:t>value</w:t>
      </w:r>
      <w:r w:rsidR="00514CCA">
        <w:rPr>
          <w:rFonts w:ascii="Arial" w:hAnsi="Arial" w:cs="Arial"/>
          <w:sz w:val="24"/>
          <w:szCs w:val="24"/>
        </w:rPr>
        <w:t xml:space="preserve"> for SPOFFS2. The shape of the suppression pulse can be altered with the </w:t>
      </w:r>
      <w:proofErr w:type="spellStart"/>
      <w:r w:rsidR="00514CCA">
        <w:rPr>
          <w:rFonts w:ascii="Arial" w:hAnsi="Arial" w:cs="Arial"/>
          <w:sz w:val="24"/>
          <w:szCs w:val="24"/>
        </w:rPr>
        <w:t>ShapeTool</w:t>
      </w:r>
      <w:proofErr w:type="spellEnd"/>
      <w:r w:rsidR="00514CCA">
        <w:rPr>
          <w:rFonts w:ascii="Arial" w:hAnsi="Arial" w:cs="Arial"/>
          <w:sz w:val="24"/>
          <w:szCs w:val="24"/>
        </w:rPr>
        <w:t xml:space="preserve">. You will need a 1H spectrum to do the above calculations and Shape optimization. </w:t>
      </w:r>
      <w:r w:rsidRPr="00DF7807">
        <w:rPr>
          <w:rFonts w:ascii="Arial" w:hAnsi="Arial" w:cs="Arial"/>
          <w:sz w:val="24"/>
          <w:szCs w:val="24"/>
        </w:rPr>
        <w:t xml:space="preserve">Do an </w:t>
      </w:r>
      <w:proofErr w:type="spellStart"/>
      <w:r w:rsidRPr="00DF7807">
        <w:rPr>
          <w:rFonts w:ascii="Arial" w:hAnsi="Arial" w:cs="Arial"/>
          <w:b/>
          <w:sz w:val="24"/>
          <w:szCs w:val="24"/>
        </w:rPr>
        <w:t>rga</w:t>
      </w:r>
      <w:proofErr w:type="spellEnd"/>
      <w:r w:rsidRPr="00DF7807">
        <w:rPr>
          <w:rFonts w:ascii="Arial" w:hAnsi="Arial" w:cs="Arial"/>
          <w:sz w:val="24"/>
          <w:szCs w:val="24"/>
        </w:rPr>
        <w:t xml:space="preserve">. </w:t>
      </w:r>
      <w:r w:rsidR="00C71079" w:rsidRPr="00DF7807">
        <w:rPr>
          <w:rFonts w:ascii="Arial" w:hAnsi="Arial" w:cs="Arial"/>
          <w:sz w:val="24"/>
          <w:szCs w:val="24"/>
        </w:rPr>
        <w:t xml:space="preserve">Acquire data with </w:t>
      </w:r>
      <w:proofErr w:type="spellStart"/>
      <w:r w:rsidR="00C71079" w:rsidRPr="00DF7807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 w:rsidRPr="00DF7807">
        <w:rPr>
          <w:rFonts w:ascii="Arial" w:hAnsi="Arial" w:cs="Arial"/>
          <w:sz w:val="24"/>
          <w:szCs w:val="24"/>
        </w:rPr>
        <w:t xml:space="preserve">. </w:t>
      </w:r>
      <w:r w:rsidR="00EA2211" w:rsidRPr="00DF7807">
        <w:rPr>
          <w:rFonts w:ascii="Arial" w:hAnsi="Arial" w:cs="Arial"/>
          <w:sz w:val="24"/>
          <w:szCs w:val="24"/>
        </w:rPr>
        <w:t xml:space="preserve">To stop an experiment use </w:t>
      </w:r>
      <w:r w:rsidR="00EA2211" w:rsidRPr="00DF7807">
        <w:rPr>
          <w:rFonts w:ascii="Arial" w:hAnsi="Arial" w:cs="Arial"/>
          <w:b/>
          <w:sz w:val="24"/>
          <w:szCs w:val="24"/>
        </w:rPr>
        <w:t>halt</w:t>
      </w:r>
      <w:r w:rsidR="00EA2211" w:rsidRPr="00DF7807">
        <w:rPr>
          <w:rFonts w:ascii="Arial" w:hAnsi="Arial" w:cs="Arial"/>
          <w:sz w:val="24"/>
          <w:szCs w:val="24"/>
        </w:rPr>
        <w:t xml:space="preserve"> (saves data) or </w:t>
      </w:r>
      <w:r w:rsidR="00EA2211" w:rsidRPr="00DF7807">
        <w:rPr>
          <w:rFonts w:ascii="Arial" w:hAnsi="Arial" w:cs="Arial"/>
          <w:b/>
          <w:sz w:val="24"/>
          <w:szCs w:val="24"/>
        </w:rPr>
        <w:t>stop</w:t>
      </w:r>
      <w:r w:rsidR="00EA2211" w:rsidRPr="00DF7807">
        <w:rPr>
          <w:rFonts w:ascii="Arial" w:hAnsi="Arial" w:cs="Arial"/>
          <w:sz w:val="24"/>
          <w:szCs w:val="24"/>
        </w:rPr>
        <w:t xml:space="preserve"> (doesn’t save data).</w:t>
      </w:r>
      <w:r w:rsidR="00C9519F" w:rsidRPr="00DF7807">
        <w:rPr>
          <w:rFonts w:ascii="Arial" w:hAnsi="Arial" w:cs="Arial"/>
          <w:sz w:val="24"/>
          <w:szCs w:val="24"/>
        </w:rPr>
        <w:t xml:space="preserve"> </w:t>
      </w:r>
      <w:r w:rsidR="00514CCA">
        <w:rPr>
          <w:rFonts w:ascii="Arial" w:hAnsi="Arial" w:cs="Arial"/>
          <w:sz w:val="24"/>
          <w:szCs w:val="24"/>
        </w:rPr>
        <w:t>You will need many more scans than a typical 1D spectrum.</w:t>
      </w:r>
    </w:p>
    <w:p w:rsidR="00DF7807" w:rsidRPr="00DF7807" w:rsidRDefault="00DF7807" w:rsidP="00DF7807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:rsidR="00EE6654" w:rsidRDefault="00EE6654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transform the data, use </w:t>
      </w:r>
      <w:proofErr w:type="spellStart"/>
      <w:r w:rsidR="007E4C59">
        <w:rPr>
          <w:rFonts w:ascii="Arial" w:hAnsi="Arial" w:cs="Arial"/>
          <w:b/>
          <w:sz w:val="24"/>
          <w:szCs w:val="24"/>
        </w:rPr>
        <w:t>ef</w:t>
      </w:r>
      <w:proofErr w:type="spellEnd"/>
      <w:r w:rsidR="007E4C59">
        <w:rPr>
          <w:rFonts w:ascii="Arial" w:hAnsi="Arial" w:cs="Arial"/>
          <w:b/>
          <w:sz w:val="24"/>
          <w:szCs w:val="24"/>
        </w:rPr>
        <w:t xml:space="preserve"> </w:t>
      </w:r>
      <w:r w:rsidR="007E4C59" w:rsidRPr="007E4C5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E4C59">
        <w:rPr>
          <w:rFonts w:ascii="Arial" w:hAnsi="Arial" w:cs="Arial"/>
          <w:b/>
          <w:sz w:val="24"/>
          <w:szCs w:val="24"/>
        </w:rPr>
        <w:t>apk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0514F" w:rsidRPr="0098736A" w:rsidRDefault="0030514F" w:rsidP="009873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need to phase this data. To phase manually </w:t>
      </w:r>
      <w:proofErr w:type="gramStart"/>
      <w:r>
        <w:rPr>
          <w:rFonts w:ascii="Arial" w:hAnsi="Arial" w:cs="Arial"/>
          <w:sz w:val="24"/>
          <w:szCs w:val="24"/>
        </w:rPr>
        <w:t xml:space="preserve">use </w:t>
      </w:r>
      <w:proofErr w:type="gramEnd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D1E28A" wp14:editId="01EC8188">
            <wp:extent cx="857250" cy="22340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ustPh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. </w:t>
      </w:r>
    </w:p>
    <w:p w:rsidR="005119AE" w:rsidRDefault="00925704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Calibrate the spectrum </w:t>
      </w:r>
      <w:proofErr w:type="gramStart"/>
      <w:r w:rsidR="0098736A">
        <w:rPr>
          <w:rFonts w:ascii="Arial" w:hAnsi="Arial" w:cs="Arial"/>
          <w:sz w:val="24"/>
          <w:szCs w:val="24"/>
        </w:rPr>
        <w:t>with</w:t>
      </w:r>
      <w:r w:rsidR="0010037D" w:rsidRPr="00EE6654">
        <w:rPr>
          <w:rFonts w:ascii="Arial" w:hAnsi="Arial" w:cs="Arial"/>
          <w:sz w:val="24"/>
          <w:szCs w:val="24"/>
        </w:rPr>
        <w:t xml:space="preserve"> </w:t>
      </w:r>
      <w:proofErr w:type="gramEnd"/>
      <w:r w:rsidR="0010037D">
        <w:rPr>
          <w:noProof/>
        </w:rPr>
        <w:drawing>
          <wp:inline distT="0" distB="0" distL="0" distR="0" wp14:anchorId="0C603DEC" wp14:editId="63344CB7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54">
        <w:rPr>
          <w:rFonts w:ascii="Arial" w:hAnsi="Arial" w:cs="Arial"/>
          <w:sz w:val="24"/>
          <w:szCs w:val="24"/>
        </w:rPr>
        <w:t>.</w:t>
      </w:r>
      <w:r w:rsidR="00EE6654">
        <w:rPr>
          <w:rFonts w:ascii="Arial" w:hAnsi="Arial" w:cs="Arial"/>
          <w:sz w:val="24"/>
          <w:szCs w:val="24"/>
        </w:rPr>
        <w:t xml:space="preserve"> Typ</w:t>
      </w:r>
      <w:r w:rsidR="00DF7807">
        <w:rPr>
          <w:rFonts w:ascii="Arial" w:hAnsi="Arial" w:cs="Arial"/>
          <w:sz w:val="24"/>
          <w:szCs w:val="24"/>
        </w:rPr>
        <w:t>e in the correct chemical shift</w:t>
      </w:r>
      <w:r w:rsidR="00EE6654">
        <w:rPr>
          <w:rFonts w:ascii="Arial" w:hAnsi="Arial" w:cs="Arial"/>
          <w:sz w:val="24"/>
          <w:szCs w:val="24"/>
        </w:rPr>
        <w:t>. Usually the chemical shifts are very close to correct.</w:t>
      </w:r>
    </w:p>
    <w:p w:rsidR="0098736A" w:rsidRDefault="007E4C59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the data as you would any other proton.</w:t>
      </w:r>
    </w:p>
    <w:p w:rsidR="005B708F" w:rsidRDefault="005B708F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AE">
        <w:rPr>
          <w:rFonts w:ascii="Arial" w:hAnsi="Arial" w:cs="Arial"/>
          <w:sz w:val="24"/>
          <w:szCs w:val="24"/>
        </w:rPr>
        <w:t xml:space="preserve">Use </w:t>
      </w:r>
      <w:r w:rsidR="007517DB" w:rsidRPr="005119AE">
        <w:rPr>
          <w:rFonts w:ascii="Arial" w:hAnsi="Arial" w:cs="Arial"/>
          <w:sz w:val="24"/>
          <w:szCs w:val="24"/>
        </w:rPr>
        <w:t xml:space="preserve">Plot tab </w:t>
      </w:r>
      <w:r w:rsidRPr="005119AE">
        <w:rPr>
          <w:rFonts w:ascii="Arial" w:hAnsi="Arial" w:cs="Arial"/>
          <w:sz w:val="24"/>
          <w:szCs w:val="24"/>
        </w:rPr>
        <w:t>to set up plots, physically or electronically</w:t>
      </w:r>
      <w:r w:rsidR="001E6BFA" w:rsidRPr="005119AE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 w:rsidRPr="005119AE">
        <w:rPr>
          <w:rFonts w:ascii="Arial" w:hAnsi="Arial" w:cs="Arial"/>
          <w:sz w:val="24"/>
          <w:szCs w:val="24"/>
        </w:rPr>
        <w:t>,PNG</w:t>
      </w:r>
      <w:proofErr w:type="gramEnd"/>
      <w:r w:rsidR="001E6BFA" w:rsidRPr="005119AE">
        <w:rPr>
          <w:rFonts w:ascii="Arial" w:hAnsi="Arial" w:cs="Arial"/>
          <w:sz w:val="24"/>
          <w:szCs w:val="24"/>
        </w:rPr>
        <w:t>, PDF, TIFF)</w:t>
      </w:r>
      <w:r w:rsidR="005119AE">
        <w:rPr>
          <w:rFonts w:ascii="Arial" w:hAnsi="Arial" w:cs="Arial"/>
          <w:sz w:val="24"/>
          <w:szCs w:val="24"/>
        </w:rPr>
        <w:t xml:space="preserve"> through </w:t>
      </w:r>
      <w:r w:rsidR="00511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4106C" wp14:editId="4E26D481">
            <wp:extent cx="276225" cy="253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AE">
        <w:rPr>
          <w:rFonts w:ascii="Arial" w:hAnsi="Arial" w:cs="Arial"/>
          <w:sz w:val="24"/>
          <w:szCs w:val="24"/>
        </w:rPr>
        <w:t xml:space="preserve">-&gt;Export </w:t>
      </w:r>
      <w:r w:rsidR="00EE5493" w:rsidRPr="005119AE">
        <w:rPr>
          <w:rFonts w:ascii="Arial" w:hAnsi="Arial" w:cs="Arial"/>
          <w:sz w:val="24"/>
          <w:szCs w:val="24"/>
        </w:rPr>
        <w:t xml:space="preserve">. </w:t>
      </w:r>
      <w:r w:rsidR="0010037D">
        <w:rPr>
          <w:noProof/>
        </w:rPr>
        <w:drawing>
          <wp:inline distT="0" distB="0" distL="0" distR="0" wp14:anchorId="7F61A0CD" wp14:editId="5F62D693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CA" w:rsidRPr="005119AE" w:rsidRDefault="00514CCA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that the sample is constantly moving in space. The SELROGP may be a better experiment or the 2D NOESY. </w:t>
      </w:r>
      <w:bookmarkStart w:id="0" w:name="_GoBack"/>
      <w:bookmarkEnd w:id="0"/>
    </w:p>
    <w:p w:rsidR="00EA2211" w:rsidRPr="005B708F" w:rsidRDefault="00EA2211">
      <w:pPr>
        <w:rPr>
          <w:rFonts w:ascii="Arial" w:hAnsi="Arial" w:cs="Arial"/>
          <w:sz w:val="24"/>
          <w:szCs w:val="24"/>
        </w:rPr>
      </w:pPr>
    </w:p>
    <w:sectPr w:rsidR="00EA2211" w:rsidRPr="005B708F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22B"/>
    <w:multiLevelType w:val="hybridMultilevel"/>
    <w:tmpl w:val="136A35E0"/>
    <w:lvl w:ilvl="0" w:tplc="5A0E3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30514F"/>
    <w:rsid w:val="00447C14"/>
    <w:rsid w:val="005119AE"/>
    <w:rsid w:val="00514CCA"/>
    <w:rsid w:val="00517DAD"/>
    <w:rsid w:val="005B708F"/>
    <w:rsid w:val="00652AFA"/>
    <w:rsid w:val="006E07CC"/>
    <w:rsid w:val="007423A5"/>
    <w:rsid w:val="007517DB"/>
    <w:rsid w:val="007E4C59"/>
    <w:rsid w:val="009125C9"/>
    <w:rsid w:val="00925704"/>
    <w:rsid w:val="0098736A"/>
    <w:rsid w:val="00C71079"/>
    <w:rsid w:val="00C9519F"/>
    <w:rsid w:val="00DF7807"/>
    <w:rsid w:val="00E105C4"/>
    <w:rsid w:val="00E86FC5"/>
    <w:rsid w:val="00EA2211"/>
    <w:rsid w:val="00EE5493"/>
    <w:rsid w:val="00EE6654"/>
    <w:rsid w:val="00F2505A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cp:lastPrinted>2015-03-12T16:02:00Z</cp:lastPrinted>
  <dcterms:created xsi:type="dcterms:W3CDTF">2015-03-24T16:58:00Z</dcterms:created>
  <dcterms:modified xsi:type="dcterms:W3CDTF">2015-03-24T16:58:00Z</dcterms:modified>
</cp:coreProperties>
</file>